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8" w:type="dxa"/>
        <w:tblLook w:val="01E0" w:firstRow="1" w:lastRow="1" w:firstColumn="1" w:lastColumn="1" w:noHBand="0" w:noVBand="0"/>
      </w:tblPr>
      <w:tblGrid>
        <w:gridCol w:w="3427"/>
        <w:gridCol w:w="6311"/>
      </w:tblGrid>
      <w:tr w:rsidR="002E4B53" w:rsidRPr="003A64FE" w:rsidTr="002E4B53">
        <w:trPr>
          <w:trHeight w:val="1152"/>
        </w:trPr>
        <w:tc>
          <w:tcPr>
            <w:tcW w:w="3427" w:type="dxa"/>
            <w:shd w:val="clear" w:color="auto" w:fill="auto"/>
          </w:tcPr>
          <w:p w:rsidR="002E4B53" w:rsidRPr="003A64FE" w:rsidRDefault="002E4B53" w:rsidP="00A576D4">
            <w:pPr>
              <w:spacing w:after="0" w:line="240" w:lineRule="auto"/>
              <w:ind w:hanging="11"/>
              <w:jc w:val="center"/>
              <w:rPr>
                <w:b/>
                <w:sz w:val="26"/>
              </w:rPr>
            </w:pPr>
            <w:r w:rsidRPr="003A64FE">
              <w:rPr>
                <w:b/>
                <w:sz w:val="26"/>
              </w:rPr>
              <w:t>UỶ BAN NHÂN DÂN</w:t>
            </w:r>
          </w:p>
          <w:p w:rsidR="002E4B53" w:rsidRPr="003A64FE" w:rsidRDefault="002E4B53" w:rsidP="00A576D4">
            <w:pPr>
              <w:spacing w:after="0" w:line="240" w:lineRule="auto"/>
              <w:ind w:hanging="11"/>
              <w:jc w:val="center"/>
              <w:rPr>
                <w:b/>
                <w:sz w:val="26"/>
              </w:rPr>
            </w:pPr>
            <w:r w:rsidRPr="003A64FE">
              <w:rPr>
                <w:b/>
                <w:noProof/>
                <w:sz w:val="26"/>
              </w:rPr>
              <mc:AlternateContent>
                <mc:Choice Requires="wps">
                  <w:drawing>
                    <wp:anchor distT="0" distB="0" distL="114300" distR="114300" simplePos="0" relativeHeight="251659264" behindDoc="0" locked="0" layoutInCell="1" allowOverlap="1" wp14:anchorId="48B5BDFE" wp14:editId="7F468206">
                      <wp:simplePos x="0" y="0"/>
                      <wp:positionH relativeFrom="column">
                        <wp:posOffset>823374</wp:posOffset>
                      </wp:positionH>
                      <wp:positionV relativeFrom="paragraph">
                        <wp:posOffset>200660</wp:posOffset>
                      </wp:positionV>
                      <wp:extent cx="62293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8E6075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5pt,15.8pt" to="113.9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bRNHAIAADU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"/>
                  </w:pict>
                </mc:Fallback>
              </mc:AlternateContent>
            </w:r>
            <w:r w:rsidRPr="003A64FE">
              <w:rPr>
                <w:b/>
                <w:sz w:val="26"/>
              </w:rPr>
              <w:t xml:space="preserve">XÃ </w:t>
            </w:r>
            <w:r w:rsidR="00617C7C">
              <w:rPr>
                <w:b/>
                <w:sz w:val="26"/>
              </w:rPr>
              <w:t>PHONG BÌNH</w:t>
            </w:r>
          </w:p>
        </w:tc>
        <w:tc>
          <w:tcPr>
            <w:tcW w:w="6311" w:type="dxa"/>
            <w:shd w:val="clear" w:color="auto" w:fill="auto"/>
          </w:tcPr>
          <w:p w:rsidR="002E4B53" w:rsidRPr="003A64FE" w:rsidRDefault="002E4B53" w:rsidP="00A576D4">
            <w:pPr>
              <w:spacing w:after="0" w:line="240" w:lineRule="auto"/>
              <w:ind w:hanging="11"/>
              <w:jc w:val="center"/>
              <w:rPr>
                <w:b/>
                <w:sz w:val="26"/>
              </w:rPr>
            </w:pPr>
            <w:r w:rsidRPr="003A64FE">
              <w:rPr>
                <w:b/>
                <w:sz w:val="26"/>
              </w:rPr>
              <w:t>CỘNG HÒA XÃ HỘI CHỦ NGHĨA VIỆT NAM</w:t>
            </w:r>
          </w:p>
          <w:p w:rsidR="002E4B53" w:rsidRPr="003A64FE" w:rsidRDefault="002E4B53" w:rsidP="00A576D4">
            <w:pPr>
              <w:spacing w:after="0" w:line="240" w:lineRule="auto"/>
              <w:ind w:hanging="11"/>
              <w:jc w:val="center"/>
              <w:rPr>
                <w:b/>
                <w:sz w:val="30"/>
              </w:rPr>
            </w:pPr>
            <w:r w:rsidRPr="003A64FE">
              <w:rPr>
                <w:b/>
                <w:noProof/>
              </w:rPr>
              <mc:AlternateContent>
                <mc:Choice Requires="wps">
                  <w:drawing>
                    <wp:anchor distT="0" distB="0" distL="114300" distR="114300" simplePos="0" relativeHeight="251660288" behindDoc="0" locked="0" layoutInCell="1" allowOverlap="1" wp14:anchorId="030F559D" wp14:editId="7E5426AC">
                      <wp:simplePos x="0" y="0"/>
                      <wp:positionH relativeFrom="column">
                        <wp:posOffset>900209</wp:posOffset>
                      </wp:positionH>
                      <wp:positionV relativeFrom="paragraph">
                        <wp:posOffset>228600</wp:posOffset>
                      </wp:positionV>
                      <wp:extent cx="228409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4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6E2316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18pt" to="250.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2Ut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ZDLP08UU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"/>
                  </w:pict>
                </mc:Fallback>
              </mc:AlternateContent>
            </w:r>
            <w:r w:rsidRPr="003A64FE">
              <w:rPr>
                <w:b/>
              </w:rPr>
              <w:t>Độc lập – Tự do – Hạnh phúc</w:t>
            </w:r>
          </w:p>
          <w:p w:rsidR="002E4B53" w:rsidRPr="003A64FE" w:rsidRDefault="002E4B53" w:rsidP="00FC1D56">
            <w:pPr>
              <w:spacing w:after="60"/>
              <w:jc w:val="center"/>
              <w:rPr>
                <w:b/>
                <w:sz w:val="16"/>
                <w:szCs w:val="16"/>
              </w:rPr>
            </w:pPr>
          </w:p>
        </w:tc>
      </w:tr>
      <w:tr w:rsidR="002E4B53" w:rsidRPr="003A64FE" w:rsidTr="002E4B53">
        <w:trPr>
          <w:trHeight w:val="502"/>
        </w:trPr>
        <w:tc>
          <w:tcPr>
            <w:tcW w:w="3427" w:type="dxa"/>
            <w:shd w:val="clear" w:color="auto" w:fill="auto"/>
          </w:tcPr>
          <w:p w:rsidR="002E4B53" w:rsidRPr="003A64FE" w:rsidRDefault="002E4B53" w:rsidP="009427FA">
            <w:pPr>
              <w:spacing w:after="60"/>
              <w:jc w:val="center"/>
            </w:pPr>
            <w:r w:rsidRPr="003A64FE">
              <w:t>Số:</w:t>
            </w:r>
            <w:r w:rsidR="000A1241">
              <w:t xml:space="preserve"> </w:t>
            </w:r>
            <w:r w:rsidR="009427FA">
              <w:t>02</w:t>
            </w:r>
            <w:r w:rsidRPr="003A64FE">
              <w:t>/TB-UBND</w:t>
            </w:r>
          </w:p>
        </w:tc>
        <w:tc>
          <w:tcPr>
            <w:tcW w:w="6311" w:type="dxa"/>
            <w:shd w:val="clear" w:color="auto" w:fill="auto"/>
          </w:tcPr>
          <w:p w:rsidR="002E4B53" w:rsidRPr="003A64FE" w:rsidRDefault="00617C7C" w:rsidP="009427FA">
            <w:pPr>
              <w:spacing w:after="60"/>
              <w:jc w:val="center"/>
              <w:rPr>
                <w:i/>
              </w:rPr>
            </w:pPr>
            <w:r>
              <w:rPr>
                <w:i/>
              </w:rPr>
              <w:t>Phong Bình</w:t>
            </w:r>
            <w:r w:rsidR="000A1241">
              <w:rPr>
                <w:i/>
              </w:rPr>
              <w:t xml:space="preserve">, ngày </w:t>
            </w:r>
            <w:r w:rsidR="009427FA">
              <w:rPr>
                <w:i/>
              </w:rPr>
              <w:t>02</w:t>
            </w:r>
            <w:bookmarkStart w:id="0" w:name="_GoBack"/>
            <w:bookmarkEnd w:id="0"/>
            <w:r w:rsidR="002E4B53" w:rsidRPr="003A64FE">
              <w:rPr>
                <w:i/>
              </w:rPr>
              <w:t xml:space="preserve"> tháng </w:t>
            </w:r>
            <w:r w:rsidR="009427FA">
              <w:rPr>
                <w:i/>
              </w:rPr>
              <w:t>01</w:t>
            </w:r>
            <w:r w:rsidR="002E4B53" w:rsidRPr="003A64FE">
              <w:rPr>
                <w:i/>
              </w:rPr>
              <w:t xml:space="preserve"> năm 2024</w:t>
            </w:r>
          </w:p>
        </w:tc>
      </w:tr>
    </w:tbl>
    <w:p w:rsidR="00231177" w:rsidRDefault="00696257" w:rsidP="008B1B80">
      <w:pPr>
        <w:spacing w:after="0" w:line="240" w:lineRule="auto"/>
        <w:ind w:left="63" w:firstLine="0"/>
        <w:jc w:val="center"/>
      </w:pPr>
      <w:r>
        <w:rPr>
          <w:b/>
        </w:rPr>
        <w:t xml:space="preserve"> </w:t>
      </w:r>
    </w:p>
    <w:p w:rsidR="00231177" w:rsidRDefault="00696257" w:rsidP="00673C13">
      <w:pPr>
        <w:pStyle w:val="Heading1"/>
        <w:spacing w:after="40" w:line="240" w:lineRule="auto"/>
      </w:pPr>
      <w:r>
        <w:t xml:space="preserve">THÔNG BÁO </w:t>
      </w:r>
    </w:p>
    <w:p w:rsidR="00231177" w:rsidRDefault="00696257" w:rsidP="00673C13">
      <w:pPr>
        <w:spacing w:after="40" w:line="240" w:lineRule="auto"/>
        <w:ind w:left="1276" w:hanging="763"/>
        <w:jc w:val="left"/>
      </w:pPr>
      <w:r>
        <w:rPr>
          <w:b/>
        </w:rPr>
        <w:t xml:space="preserve">Địa chỉ tiếp nhận phản ánh, kiến nghị của cá nhân, tổ chức về quy định hành chính thuộc thẩm quyền giải quyết của UBND xã </w:t>
      </w:r>
      <w:r w:rsidR="00617C7C">
        <w:rPr>
          <w:b/>
        </w:rPr>
        <w:t>Phong Bình</w:t>
      </w:r>
    </w:p>
    <w:p w:rsidR="00231177" w:rsidRDefault="00696257" w:rsidP="00673C13">
      <w:pPr>
        <w:spacing w:after="40" w:line="240" w:lineRule="auto"/>
        <w:ind w:left="0" w:right="79" w:firstLine="0"/>
        <w:jc w:val="center"/>
      </w:pPr>
      <w:r>
        <w:rPr>
          <w:rFonts w:ascii="Calibri" w:eastAsia="Calibri" w:hAnsi="Calibri" w:cs="Calibri"/>
          <w:noProof/>
          <w:sz w:val="22"/>
        </w:rPr>
        <mc:AlternateContent>
          <mc:Choice Requires="wpg">
            <w:drawing>
              <wp:inline distT="0" distB="0" distL="0" distR="0" wp14:anchorId="4C0D4E81" wp14:editId="3589938A">
                <wp:extent cx="1981200" cy="190500"/>
                <wp:effectExtent l="0" t="0" r="19050" b="0"/>
                <wp:docPr id="3324" name="Group 3324"/>
                <wp:cNvGraphicFramePr/>
                <a:graphic xmlns:a="http://schemas.openxmlformats.org/drawingml/2006/main">
                  <a:graphicData uri="http://schemas.microsoft.com/office/word/2010/wordprocessingGroup">
                    <wpg:wgp>
                      <wpg:cNvGrpSpPr/>
                      <wpg:grpSpPr>
                        <a:xfrm>
                          <a:off x="0" y="0"/>
                          <a:ext cx="1981200" cy="190500"/>
                          <a:chOff x="0" y="0"/>
                          <a:chExt cx="1981200" cy="9525"/>
                        </a:xfrm>
                      </wpg:grpSpPr>
                      <wps:wsp>
                        <wps:cNvPr id="325" name="Shape 325"/>
                        <wps:cNvSpPr/>
                        <wps:spPr>
                          <a:xfrm>
                            <a:off x="0" y="0"/>
                            <a:ext cx="1981200" cy="0"/>
                          </a:xfrm>
                          <a:custGeom>
                            <a:avLst/>
                            <a:gdLst/>
                            <a:ahLst/>
                            <a:cxnLst/>
                            <a:rect l="0" t="0" r="0" b="0"/>
                            <a:pathLst>
                              <a:path w="1981200">
                                <a:moveTo>
                                  <a:pt x="0" y="0"/>
                                </a:moveTo>
                                <a:lnTo>
                                  <a:pt x="19812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http://schemas.microsoft.com/office/drawing/2014/chartex">
            <w:pict>
              <v:group w14:anchorId="48696B0E" id="Group 3324" o:spid="_x0000_s1026" style="width:156pt;height:15pt;mso-position-horizontal-relative:char;mso-position-vertical-relative:line" coordsize="198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">
                <v:shape id="Shape 325" o:spid="_x0000_s1027" style="position:absolute;width:19812;height:0;visibility:visible;mso-wrap-style:square;v-text-anchor:top" coordsize="198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" path="m,l1981200,e" filled="f">
                  <v:path arrowok="t" textboxrect="0,0,1981200,0"/>
                </v:shape>
                <w10:anchorlock/>
              </v:group>
            </w:pict>
          </mc:Fallback>
        </mc:AlternateContent>
      </w:r>
      <w:r>
        <w:rPr>
          <w:b/>
          <w:color w:val="008000"/>
        </w:rPr>
        <w:t xml:space="preserve"> </w:t>
      </w:r>
    </w:p>
    <w:p w:rsidR="00231177" w:rsidRDefault="00696257" w:rsidP="00673C13">
      <w:pPr>
        <w:spacing w:after="40" w:line="240" w:lineRule="auto"/>
        <w:ind w:left="0" w:firstLine="528"/>
      </w:pPr>
      <w:r>
        <w:t xml:space="preserve">Căn cứ Quyết định số 59/2013/QĐ-UBND ngày 13/11/2023 của UBND tỉnh </w:t>
      </w:r>
      <w:r w:rsidR="002E4B53">
        <w:t>Thừa Thiên Huế Ban hành Quy chế tiếp nhận, xử lý phản ánh, kiến nghị của cá nhân, tổ chức về quy định hành chính trên địa bàn tỉnh Thừa Thiên Huế;</w:t>
      </w:r>
    </w:p>
    <w:p w:rsidR="00231177" w:rsidRDefault="00696257" w:rsidP="00673C13">
      <w:pPr>
        <w:spacing w:after="40" w:line="240" w:lineRule="auto"/>
        <w:ind w:left="-15" w:firstLine="528"/>
      </w:pPr>
      <w:r>
        <w:t xml:space="preserve">UBND xã </w:t>
      </w:r>
      <w:r w:rsidR="00617C7C">
        <w:t>Phong Bình</w:t>
      </w:r>
      <w:r>
        <w:t xml:space="preserve"> mong nhận được phản ánh, kiến nghị của cá nhân, tổ chức về quy định hành chính thuộc thẩm quyền giải quyết của UBND xã. </w:t>
      </w:r>
    </w:p>
    <w:p w:rsidR="00231177" w:rsidRDefault="00696257" w:rsidP="00673C13">
      <w:pPr>
        <w:numPr>
          <w:ilvl w:val="0"/>
          <w:numId w:val="1"/>
        </w:numPr>
        <w:spacing w:after="40" w:line="240" w:lineRule="auto"/>
        <w:ind w:hanging="281"/>
        <w:jc w:val="left"/>
      </w:pPr>
      <w:r>
        <w:rPr>
          <w:b/>
        </w:rPr>
        <w:t xml:space="preserve">Nội dung, hình thức kiến nghị </w:t>
      </w:r>
    </w:p>
    <w:p w:rsidR="00231177" w:rsidRDefault="00696257" w:rsidP="00673C13">
      <w:pPr>
        <w:spacing w:after="40" w:line="240" w:lineRule="auto"/>
        <w:ind w:left="523"/>
        <w:jc w:val="left"/>
      </w:pPr>
      <w:r>
        <w:rPr>
          <w:b/>
        </w:rPr>
        <w:t>1.1. Nội dung kiến nghị</w:t>
      </w:r>
      <w:r>
        <w:t xml:space="preserve"> </w:t>
      </w:r>
    </w:p>
    <w:p w:rsidR="00231177" w:rsidRDefault="00696257" w:rsidP="00673C13">
      <w:pPr>
        <w:numPr>
          <w:ilvl w:val="0"/>
          <w:numId w:val="2"/>
        </w:numPr>
        <w:spacing w:after="40" w:line="240" w:lineRule="auto"/>
        <w:ind w:firstLine="528"/>
      </w:pPr>
      <w:r>
        <w:t xml:space="preserve">Những vướng mắc cụ thể trong thực hiện quy định hành chính do hành vi chậm trễ, gây phiền hà hoặc không thực hiện, thực hiện không đúng quy định hành chính của cơ quan, cán bộ, công chức nhà nước như: từ chối thực hiện, kéo dài thời gian thực hiện thủ tục hành chính; tự ý yêu cầu, bổ sung, đặt thêm hồ sơ, giấy tờ ngoài quy định của pháp luật; hành vi không hướng dẫn hoặc hướng dân không đầy đủ, chính xác về thủ tục hành chính; sách nhiễu, gây phiền hà, đùn đẩy trách nhiệm; không niêm yết công khai, minh bạch thủ tục hành chính hoặc niêm yết công khai không đầy đủ các thủ tục hành chính tại nơi giải quyết thủ tục hành chính; thủ tục hành chính được niêm yết công khai đã hết hiệu lực thi hành hoặc trái với nội dung thủ tục hành chính được đăng tải trên cơ sở dữ liệu quốc gia về thủ tục hành chính. </w:t>
      </w:r>
    </w:p>
    <w:p w:rsidR="00231177" w:rsidRDefault="00696257" w:rsidP="00673C13">
      <w:pPr>
        <w:numPr>
          <w:ilvl w:val="0"/>
          <w:numId w:val="2"/>
        </w:numPr>
        <w:spacing w:after="40" w:line="240" w:lineRule="auto"/>
        <w:ind w:firstLine="528"/>
      </w:pPr>
      <w:r>
        <w:t xml:space="preserve">Quy định hành chính không phù hợp với thực tế; không đồng bộ, thiếu thống nhất; không hợp pháp hoặc trái với các điều ước quốc tế mà Việt Nam đã ký kết hoặc gia nhập; những vấn đề khác liên quan đến quy định hành chính. </w:t>
      </w:r>
    </w:p>
    <w:p w:rsidR="00231177" w:rsidRDefault="00696257" w:rsidP="00673C13">
      <w:pPr>
        <w:numPr>
          <w:ilvl w:val="0"/>
          <w:numId w:val="2"/>
        </w:numPr>
        <w:spacing w:after="40" w:line="240" w:lineRule="auto"/>
        <w:ind w:firstLine="528"/>
      </w:pPr>
      <w:r>
        <w:t xml:space="preserve">Đề xuất phương án xử lý những phản ánh nêu trên hoặc có sáng kiến ban hành mới quy định hành chính liên quan đến hoạt động kinh doanh, đời sống nhân dân. </w:t>
      </w:r>
    </w:p>
    <w:p w:rsidR="00231177" w:rsidRDefault="00696257" w:rsidP="00673C13">
      <w:pPr>
        <w:spacing w:after="40" w:line="240" w:lineRule="auto"/>
        <w:ind w:left="523"/>
        <w:jc w:val="left"/>
      </w:pPr>
      <w:r>
        <w:rPr>
          <w:b/>
        </w:rPr>
        <w:t xml:space="preserve">1.2. Hình thức kiến nghị </w:t>
      </w:r>
    </w:p>
    <w:p w:rsidR="00231177" w:rsidRDefault="00696257" w:rsidP="00673C13">
      <w:pPr>
        <w:numPr>
          <w:ilvl w:val="0"/>
          <w:numId w:val="2"/>
        </w:numPr>
        <w:spacing w:after="40" w:line="240" w:lineRule="auto"/>
        <w:ind w:firstLine="528"/>
      </w:pPr>
      <w:r>
        <w:t xml:space="preserve">Phản ánh, kiến nghị bằng văn bản; </w:t>
      </w:r>
    </w:p>
    <w:p w:rsidR="00231177" w:rsidRDefault="00696257" w:rsidP="00673C13">
      <w:pPr>
        <w:numPr>
          <w:ilvl w:val="0"/>
          <w:numId w:val="2"/>
        </w:numPr>
        <w:spacing w:after="40" w:line="240" w:lineRule="auto"/>
        <w:ind w:firstLine="528"/>
      </w:pPr>
      <w:r>
        <w:t xml:space="preserve">Phản ánh, kiến nghị bằng điện thoại; </w:t>
      </w:r>
    </w:p>
    <w:p w:rsidR="00231177" w:rsidRDefault="00696257" w:rsidP="00673C13">
      <w:pPr>
        <w:numPr>
          <w:ilvl w:val="0"/>
          <w:numId w:val="2"/>
        </w:numPr>
        <w:spacing w:after="40" w:line="240" w:lineRule="auto"/>
        <w:ind w:firstLine="528"/>
      </w:pPr>
      <w:r>
        <w:t xml:space="preserve">Phản ánh, kiến nghị bằng Phiếu lấy ý kiến; </w:t>
      </w:r>
    </w:p>
    <w:p w:rsidR="002E4B53" w:rsidRDefault="00696257" w:rsidP="00673C13">
      <w:pPr>
        <w:numPr>
          <w:ilvl w:val="0"/>
          <w:numId w:val="2"/>
        </w:numPr>
        <w:spacing w:after="40" w:line="240" w:lineRule="auto"/>
        <w:ind w:firstLine="528"/>
      </w:pPr>
      <w:r>
        <w:t>Phản ánh, kiến nghị gửi qua Cổng dịch vụ công quốc gia</w:t>
      </w:r>
    </w:p>
    <w:p w:rsidR="00231177" w:rsidRDefault="00696257" w:rsidP="00673C13">
      <w:pPr>
        <w:spacing w:after="40" w:line="240" w:lineRule="auto"/>
        <w:ind w:left="0" w:firstLine="528"/>
      </w:pPr>
      <w:r w:rsidRPr="002E4B53">
        <w:rPr>
          <w:b/>
        </w:rPr>
        <w:t xml:space="preserve"> 2. Phản ánh, kiến nghị được gửi hoặc liên hệ theo địa chỉ:</w:t>
      </w:r>
      <w:r>
        <w:t xml:space="preserve"> </w:t>
      </w:r>
    </w:p>
    <w:p w:rsidR="00231177" w:rsidRDefault="00696257" w:rsidP="00673C13">
      <w:pPr>
        <w:spacing w:after="40" w:line="240" w:lineRule="auto"/>
        <w:ind w:left="0" w:firstLine="528"/>
        <w:jc w:val="left"/>
      </w:pPr>
      <w:r>
        <w:rPr>
          <w:b/>
        </w:rPr>
        <w:lastRenderedPageBreak/>
        <w:t xml:space="preserve">2.1. UBND xã </w:t>
      </w:r>
      <w:r w:rsidR="00617C7C">
        <w:rPr>
          <w:b/>
        </w:rPr>
        <w:t>Phong Bình</w:t>
      </w:r>
      <w:r>
        <w:rPr>
          <w:b/>
        </w:rPr>
        <w:t xml:space="preserve"> hoặc qua Bộ phận Tiếp nhận và Trả kết quả của UBND xã </w:t>
      </w:r>
    </w:p>
    <w:p w:rsidR="00231177" w:rsidRDefault="00696257" w:rsidP="008F75AD">
      <w:pPr>
        <w:numPr>
          <w:ilvl w:val="0"/>
          <w:numId w:val="2"/>
        </w:numPr>
        <w:spacing w:after="40" w:line="240" w:lineRule="auto"/>
        <w:ind w:firstLine="528"/>
      </w:pPr>
      <w:r>
        <w:t xml:space="preserve">Địa chỉ: Thôn </w:t>
      </w:r>
      <w:r w:rsidR="00A576D4">
        <w:t>Tả Hữu Tự</w:t>
      </w:r>
      <w:r>
        <w:t xml:space="preserve">, xã </w:t>
      </w:r>
      <w:r w:rsidR="00617C7C">
        <w:t>Phong Bình</w:t>
      </w:r>
      <w:r>
        <w:t xml:space="preserve">, huyện Phong Điền, tỉnh Thừa Thiên Huế. </w:t>
      </w:r>
    </w:p>
    <w:p w:rsidR="00A576D4" w:rsidRPr="008F75AD" w:rsidRDefault="00A576D4" w:rsidP="008F75AD">
      <w:pPr>
        <w:pStyle w:val="NormalWeb"/>
        <w:spacing w:before="0" w:beforeAutospacing="0" w:after="40" w:afterAutospacing="0"/>
        <w:ind w:firstLine="528"/>
        <w:rPr>
          <w:sz w:val="28"/>
          <w:szCs w:val="28"/>
        </w:rPr>
      </w:pPr>
      <w:r w:rsidRPr="008F75AD">
        <w:rPr>
          <w:b/>
          <w:sz w:val="28"/>
          <w:szCs w:val="28"/>
        </w:rPr>
        <w:t>-</w:t>
      </w:r>
      <w:r w:rsidRPr="008F75AD">
        <w:rPr>
          <w:sz w:val="28"/>
          <w:szCs w:val="28"/>
        </w:rPr>
        <w:t xml:space="preserve"> </w:t>
      </w:r>
      <w:r w:rsidR="009E1CAB" w:rsidRPr="008F75AD">
        <w:rPr>
          <w:sz w:val="28"/>
          <w:szCs w:val="28"/>
        </w:rPr>
        <w:t xml:space="preserve">Số </w:t>
      </w:r>
      <w:r w:rsidR="009E1CAB" w:rsidRPr="008F75AD">
        <w:rPr>
          <w:w w:val="102"/>
          <w:sz w:val="28"/>
          <w:szCs w:val="28"/>
        </w:rPr>
        <w:t xml:space="preserve">Điện thoại: </w:t>
      </w:r>
      <w:r w:rsidRPr="008F75AD">
        <w:rPr>
          <w:sz w:val="28"/>
          <w:szCs w:val="28"/>
        </w:rPr>
        <w:t>0234 3553528</w:t>
      </w:r>
    </w:p>
    <w:p w:rsidR="00A576D4" w:rsidRPr="008F75AD" w:rsidRDefault="00A576D4" w:rsidP="008F75AD">
      <w:pPr>
        <w:pStyle w:val="NormalWeb"/>
        <w:spacing w:before="0" w:beforeAutospacing="0" w:after="40" w:afterAutospacing="0"/>
        <w:ind w:firstLine="528"/>
        <w:rPr>
          <w:sz w:val="28"/>
          <w:szCs w:val="28"/>
        </w:rPr>
      </w:pPr>
      <w:r w:rsidRPr="008F75AD">
        <w:rPr>
          <w:sz w:val="28"/>
          <w:szCs w:val="28"/>
        </w:rPr>
        <w:t xml:space="preserve">- </w:t>
      </w:r>
      <w:r w:rsidRPr="008F75AD">
        <w:rPr>
          <w:sz w:val="28"/>
          <w:szCs w:val="28"/>
        </w:rPr>
        <w:t>Địa chỉ mail: </w:t>
      </w:r>
      <w:hyperlink r:id="rId6" w:history="1">
        <w:r w:rsidRPr="008F75AD">
          <w:rPr>
            <w:rStyle w:val="Hyperlink"/>
            <w:color w:val="auto"/>
            <w:sz w:val="28"/>
            <w:szCs w:val="28"/>
          </w:rPr>
          <w:t>phongbinh.phongdien@thuathienhue.gov.vn</w:t>
        </w:r>
      </w:hyperlink>
    </w:p>
    <w:p w:rsidR="009E1CAB" w:rsidRPr="008F75AD" w:rsidRDefault="00A576D4" w:rsidP="008F75AD">
      <w:pPr>
        <w:pStyle w:val="NormalWeb"/>
        <w:spacing w:before="0" w:beforeAutospacing="0" w:after="40" w:afterAutospacing="0"/>
        <w:ind w:firstLine="528"/>
        <w:rPr>
          <w:sz w:val="28"/>
          <w:szCs w:val="28"/>
        </w:rPr>
      </w:pPr>
      <w:r w:rsidRPr="008F75AD">
        <w:rPr>
          <w:sz w:val="28"/>
          <w:szCs w:val="28"/>
        </w:rPr>
        <w:t xml:space="preserve">- </w:t>
      </w:r>
      <w:r w:rsidRPr="008F75AD">
        <w:rPr>
          <w:sz w:val="28"/>
          <w:szCs w:val="28"/>
        </w:rPr>
        <w:t>Địa chỉ trang thông tin điện t</w:t>
      </w:r>
      <w:r w:rsidRPr="008F75AD">
        <w:rPr>
          <w:sz w:val="28"/>
          <w:szCs w:val="28"/>
        </w:rPr>
        <w:t>ử: phongbinh.thuathienhue.gov.vn</w:t>
      </w:r>
    </w:p>
    <w:p w:rsidR="009E1CAB" w:rsidRPr="008F75AD" w:rsidRDefault="009E1CAB" w:rsidP="008F75AD">
      <w:pPr>
        <w:spacing w:after="40" w:line="240" w:lineRule="auto"/>
        <w:ind w:left="528" w:firstLine="0"/>
        <w:rPr>
          <w:color w:val="auto"/>
        </w:rPr>
      </w:pPr>
      <w:r w:rsidRPr="008F75AD">
        <w:rPr>
          <w:color w:val="auto"/>
        </w:rPr>
        <w:t>Hoặc:</w:t>
      </w:r>
    </w:p>
    <w:p w:rsidR="009E1CAB" w:rsidRDefault="009E1CAB" w:rsidP="008F75AD">
      <w:pPr>
        <w:numPr>
          <w:ilvl w:val="0"/>
          <w:numId w:val="2"/>
        </w:numPr>
        <w:spacing w:after="40" w:line="240" w:lineRule="auto"/>
        <w:ind w:firstLine="528"/>
      </w:pPr>
      <w:r w:rsidRPr="008F75AD">
        <w:rPr>
          <w:color w:val="auto"/>
        </w:rPr>
        <w:t xml:space="preserve">Số điện </w:t>
      </w:r>
      <w:r>
        <w:t xml:space="preserve">thoại tiếp nhận: </w:t>
      </w:r>
      <w:r w:rsidR="00A576D4">
        <w:t>Bà Nguyễn Thị Thảo Nguyên, công chức Văn phòng - Thống kê, sđt: 0856073045</w:t>
      </w:r>
    </w:p>
    <w:p w:rsidR="00231177" w:rsidRDefault="00696257" w:rsidP="00673C13">
      <w:pPr>
        <w:spacing w:after="40" w:line="240" w:lineRule="auto"/>
        <w:ind w:left="523"/>
        <w:jc w:val="left"/>
      </w:pPr>
      <w:r>
        <w:rPr>
          <w:b/>
        </w:rPr>
        <w:t xml:space="preserve">2.2. Văn phòng UBND tỉnh Thừa Thiên Huế </w:t>
      </w:r>
    </w:p>
    <w:p w:rsidR="00231177" w:rsidRDefault="00696257" w:rsidP="00673C13">
      <w:pPr>
        <w:numPr>
          <w:ilvl w:val="0"/>
          <w:numId w:val="2"/>
        </w:numPr>
        <w:spacing w:after="40" w:line="240" w:lineRule="auto"/>
        <w:ind w:firstLine="528"/>
      </w:pPr>
      <w:r>
        <w:t xml:space="preserve">Địa chỉ: số 16 đường Lê Lợi, phường Vĩnh Ninh, thành phố Huế, tỉnh Thừa Thiên Huế. </w:t>
      </w:r>
    </w:p>
    <w:p w:rsidR="00231177" w:rsidRDefault="00696257" w:rsidP="00673C13">
      <w:pPr>
        <w:numPr>
          <w:ilvl w:val="0"/>
          <w:numId w:val="2"/>
        </w:numPr>
        <w:spacing w:after="40" w:line="240" w:lineRule="auto"/>
        <w:ind w:firstLine="528"/>
      </w:pPr>
      <w:r>
        <w:t xml:space="preserve">Số điện thoại tiếp nhận qua Tổng đài Hue-S: 19001075 (Trung tâm Giám sát, điều hành đô thị thông minh tỉnh Thừa Thiên Huế). </w:t>
      </w:r>
    </w:p>
    <w:p w:rsidR="00231177" w:rsidRDefault="00696257" w:rsidP="00673C13">
      <w:pPr>
        <w:numPr>
          <w:ilvl w:val="0"/>
          <w:numId w:val="2"/>
        </w:numPr>
        <w:spacing w:after="40" w:line="240" w:lineRule="auto"/>
        <w:ind w:firstLine="528"/>
      </w:pPr>
      <w:r>
        <w:t xml:space="preserve">Địa chỉ thư điện tử: </w:t>
      </w:r>
      <w:r>
        <w:rPr>
          <w:color w:val="0000FF"/>
          <w:u w:val="single" w:color="0000FF"/>
        </w:rPr>
        <w:t>kstthc@thuathienhue.gov.vn</w:t>
      </w:r>
      <w:r>
        <w:t xml:space="preserve"> </w:t>
      </w:r>
    </w:p>
    <w:p w:rsidR="00231177" w:rsidRDefault="00696257" w:rsidP="00673C13">
      <w:pPr>
        <w:numPr>
          <w:ilvl w:val="0"/>
          <w:numId w:val="2"/>
        </w:numPr>
        <w:spacing w:after="40" w:line="240" w:lineRule="auto"/>
        <w:ind w:firstLine="528"/>
      </w:pPr>
      <w:r>
        <w:t xml:space="preserve">Cổng </w:t>
      </w:r>
      <w:r>
        <w:tab/>
        <w:t xml:space="preserve">Thông </w:t>
      </w:r>
      <w:r>
        <w:tab/>
        <w:t xml:space="preserve">tin </w:t>
      </w:r>
      <w:r>
        <w:tab/>
        <w:t xml:space="preserve">điện </w:t>
      </w:r>
      <w:r>
        <w:tab/>
        <w:t xml:space="preserve">tử </w:t>
      </w:r>
      <w:r>
        <w:tab/>
        <w:t xml:space="preserve">tỉnh </w:t>
      </w:r>
      <w:r>
        <w:tab/>
        <w:t xml:space="preserve">Thừa </w:t>
      </w:r>
      <w:r>
        <w:tab/>
        <w:t xml:space="preserve">Thiên </w:t>
      </w:r>
      <w:r>
        <w:tab/>
        <w:t xml:space="preserve">Huế, </w:t>
      </w:r>
      <w:r>
        <w:tab/>
        <w:t xml:space="preserve">địa </w:t>
      </w:r>
      <w:r>
        <w:tab/>
        <w:t xml:space="preserve">chỉ: </w:t>
      </w:r>
      <w:hyperlink r:id="rId7">
        <w:r>
          <w:rPr>
            <w:color w:val="0000FF"/>
            <w:u w:val="single" w:color="0000FF"/>
          </w:rPr>
          <w:t>https://thuathienhue.gov.vn</w:t>
        </w:r>
      </w:hyperlink>
      <w:hyperlink r:id="rId8">
        <w:r>
          <w:t xml:space="preserve"> </w:t>
        </w:r>
      </w:hyperlink>
      <w:r>
        <w:t xml:space="preserve">Cổng Dịch vụ công quốc gia (Mục Phản ánh, kiến nghị) tại địa chỉ: </w:t>
      </w:r>
      <w:hyperlink r:id="rId9">
        <w:r>
          <w:rPr>
            <w:color w:val="0000FF"/>
            <w:u w:val="single" w:color="0000FF"/>
          </w:rPr>
          <w:t>https://dichvucong.gov.vn</w:t>
        </w:r>
      </w:hyperlink>
      <w:hyperlink r:id="rId10">
        <w:r>
          <w:t>.</w:t>
        </w:r>
      </w:hyperlink>
      <w:r>
        <w:t xml:space="preserve"> </w:t>
      </w:r>
      <w:r>
        <w:rPr>
          <w:b/>
          <w:i/>
        </w:rPr>
        <w:t xml:space="preserve">Lưu ý:  </w:t>
      </w:r>
    </w:p>
    <w:p w:rsidR="00231177" w:rsidRDefault="00696257" w:rsidP="00673C13">
      <w:pPr>
        <w:numPr>
          <w:ilvl w:val="0"/>
          <w:numId w:val="2"/>
        </w:numPr>
        <w:spacing w:after="40" w:line="240" w:lineRule="auto"/>
        <w:ind w:firstLine="528"/>
      </w:pPr>
      <w:r>
        <w:rPr>
          <w:i/>
        </w:rPr>
        <w:t>Phản ánh, kiến nghị phải sử dụng ngôn ngữ tiếng Việt; ghi rõ nội dung phản ánh, kiến nghị.</w:t>
      </w:r>
      <w:r>
        <w:t xml:space="preserve"> </w:t>
      </w:r>
    </w:p>
    <w:p w:rsidR="00231177" w:rsidRDefault="00696257" w:rsidP="00673C13">
      <w:pPr>
        <w:numPr>
          <w:ilvl w:val="0"/>
          <w:numId w:val="2"/>
        </w:numPr>
        <w:spacing w:after="40" w:line="240" w:lineRule="auto"/>
        <w:ind w:firstLine="528"/>
      </w:pPr>
      <w:r>
        <w:rPr>
          <w:i/>
        </w:rPr>
        <w:t>Ghi rõ tên, địa chỉ, số điện thoại (hoặc địa chỉ thư tín) của cá nhân, tổ chức có phản ánh, kiến nghị.</w:t>
      </w:r>
      <w:r>
        <w:t xml:space="preserve"> </w:t>
      </w:r>
    </w:p>
    <w:p w:rsidR="00231177" w:rsidRDefault="00696257" w:rsidP="00673C13">
      <w:pPr>
        <w:numPr>
          <w:ilvl w:val="0"/>
          <w:numId w:val="2"/>
        </w:numPr>
        <w:spacing w:after="40" w:line="240" w:lineRule="auto"/>
        <w:ind w:firstLine="528"/>
      </w:pPr>
      <w:r>
        <w:rPr>
          <w:i/>
        </w:rPr>
        <w:t xml:space="preserve">Không tiếp nhận phản ánh, kiến nghị liên quan đến khiếu nại, tố cáo và giải quyết khiếu nại, tố cáo.  </w:t>
      </w:r>
    </w:p>
    <w:p w:rsidR="00231177" w:rsidRDefault="00696257" w:rsidP="00673C13">
      <w:pPr>
        <w:spacing w:after="40" w:line="240" w:lineRule="auto"/>
        <w:ind w:left="-15" w:firstLine="528"/>
      </w:pPr>
      <w:r>
        <w:t xml:space="preserve">Vậy, Ủy ban nhân dân xã </w:t>
      </w:r>
      <w:r w:rsidR="00617C7C">
        <w:t>Phong Bình</w:t>
      </w:r>
      <w:r>
        <w:t xml:space="preserve"> thông báo cho các cá nhân, tổ chức được biết./. </w:t>
      </w:r>
    </w:p>
    <w:p w:rsidR="002E4B53" w:rsidRPr="008B1B80" w:rsidRDefault="00696257" w:rsidP="00ED178F">
      <w:pPr>
        <w:spacing w:after="100" w:line="240" w:lineRule="auto"/>
        <w:ind w:left="528" w:firstLine="0"/>
        <w:jc w:val="left"/>
        <w:rPr>
          <w:sz w:val="10"/>
        </w:rPr>
      </w:pPr>
      <w:r>
        <w:t xml:space="preserve"> </w:t>
      </w:r>
    </w:p>
    <w:tbl>
      <w:tblPr>
        <w:tblpPr w:leftFromText="180" w:rightFromText="180" w:vertAnchor="text" w:horzAnchor="margin" w:tblpY="113"/>
        <w:tblW w:w="9478" w:type="dxa"/>
        <w:tblLook w:val="01E0" w:firstRow="1" w:lastRow="1" w:firstColumn="1" w:lastColumn="1" w:noHBand="0" w:noVBand="0"/>
      </w:tblPr>
      <w:tblGrid>
        <w:gridCol w:w="4739"/>
        <w:gridCol w:w="4739"/>
      </w:tblGrid>
      <w:tr w:rsidR="002E4B53" w:rsidRPr="003A64FE" w:rsidTr="00FC1D56">
        <w:trPr>
          <w:trHeight w:val="313"/>
        </w:trPr>
        <w:tc>
          <w:tcPr>
            <w:tcW w:w="4739" w:type="dxa"/>
            <w:shd w:val="clear" w:color="auto" w:fill="auto"/>
          </w:tcPr>
          <w:p w:rsidR="002E4B53" w:rsidRDefault="002E4B53" w:rsidP="00FC1D56">
            <w:pPr>
              <w:rPr>
                <w:b/>
                <w:i/>
              </w:rPr>
            </w:pPr>
            <w:r w:rsidRPr="003A64FE">
              <w:rPr>
                <w:b/>
                <w:i/>
              </w:rPr>
              <w:t>Nơi nhận:</w:t>
            </w:r>
          </w:p>
          <w:p w:rsidR="002E4B53" w:rsidRPr="002E4B53" w:rsidRDefault="002E4B53" w:rsidP="00FC1D56">
            <w:pPr>
              <w:rPr>
                <w:sz w:val="22"/>
              </w:rPr>
            </w:pPr>
            <w:r w:rsidRPr="002E4B53">
              <w:rPr>
                <w:sz w:val="22"/>
              </w:rPr>
              <w:t>- BTV Đảng uỷ</w:t>
            </w:r>
          </w:p>
          <w:p w:rsidR="002E4B53" w:rsidRPr="003A64FE" w:rsidRDefault="002E4B53" w:rsidP="00FC1D56">
            <w:pPr>
              <w:rPr>
                <w:b/>
                <w:i/>
              </w:rPr>
            </w:pPr>
            <w:r w:rsidRPr="002E4B53">
              <w:rPr>
                <w:sz w:val="22"/>
              </w:rPr>
              <w:t>- HĐND-UBND xã-UBMTTQVN xã;</w:t>
            </w:r>
          </w:p>
        </w:tc>
        <w:tc>
          <w:tcPr>
            <w:tcW w:w="4739" w:type="dxa"/>
            <w:shd w:val="clear" w:color="auto" w:fill="auto"/>
          </w:tcPr>
          <w:p w:rsidR="002E4B53" w:rsidRDefault="002E4B53" w:rsidP="00FC1D56">
            <w:pPr>
              <w:jc w:val="center"/>
              <w:rPr>
                <w:b/>
              </w:rPr>
            </w:pPr>
            <w:r w:rsidRPr="003A64FE">
              <w:rPr>
                <w:b/>
              </w:rPr>
              <w:t>TM. UỶ BAN NHÂN DÂN</w:t>
            </w:r>
          </w:p>
          <w:p w:rsidR="002E4B53" w:rsidRPr="003A64FE" w:rsidRDefault="002E4B53" w:rsidP="00FC1D56">
            <w:pPr>
              <w:jc w:val="center"/>
              <w:rPr>
                <w:b/>
              </w:rPr>
            </w:pPr>
            <w:r>
              <w:rPr>
                <w:b/>
              </w:rPr>
              <w:t>CHỦ TỊCH</w:t>
            </w:r>
          </w:p>
        </w:tc>
      </w:tr>
      <w:tr w:rsidR="002E4B53" w:rsidRPr="003A64FE" w:rsidTr="00FC1D56">
        <w:trPr>
          <w:trHeight w:val="1934"/>
        </w:trPr>
        <w:tc>
          <w:tcPr>
            <w:tcW w:w="4739" w:type="dxa"/>
            <w:shd w:val="clear" w:color="auto" w:fill="auto"/>
          </w:tcPr>
          <w:p w:rsidR="002E4B53" w:rsidRDefault="002E4B53" w:rsidP="00FC1D56">
            <w:pPr>
              <w:rPr>
                <w:sz w:val="22"/>
              </w:rPr>
            </w:pPr>
            <w:r w:rsidRPr="003A64FE">
              <w:rPr>
                <w:sz w:val="22"/>
              </w:rPr>
              <w:t>- Các bộ, công chức xã;</w:t>
            </w:r>
          </w:p>
          <w:p w:rsidR="002E4B53" w:rsidRPr="003A64FE" w:rsidRDefault="002E4B53" w:rsidP="00FC1D56">
            <w:pPr>
              <w:rPr>
                <w:sz w:val="22"/>
              </w:rPr>
            </w:pPr>
            <w:r>
              <w:rPr>
                <w:sz w:val="22"/>
              </w:rPr>
              <w:t>- Niêm yết công khai;</w:t>
            </w:r>
          </w:p>
          <w:p w:rsidR="002E4B53" w:rsidRPr="003A64FE" w:rsidRDefault="002E4B53" w:rsidP="00FC1D56">
            <w:pPr>
              <w:rPr>
                <w:sz w:val="22"/>
              </w:rPr>
            </w:pPr>
            <w:r w:rsidRPr="003A64FE">
              <w:rPr>
                <w:sz w:val="22"/>
              </w:rPr>
              <w:t>- Lưu: VT.</w:t>
            </w:r>
          </w:p>
        </w:tc>
        <w:tc>
          <w:tcPr>
            <w:tcW w:w="4739" w:type="dxa"/>
            <w:shd w:val="clear" w:color="auto" w:fill="auto"/>
          </w:tcPr>
          <w:p w:rsidR="002E4B53" w:rsidRPr="003A64FE" w:rsidRDefault="002E4B53" w:rsidP="00FC1D56">
            <w:pPr>
              <w:jc w:val="center"/>
              <w:rPr>
                <w:b/>
                <w:i/>
              </w:rPr>
            </w:pPr>
          </w:p>
          <w:p w:rsidR="002E4B53" w:rsidRPr="003A64FE" w:rsidRDefault="002E4B53" w:rsidP="00FC1D56">
            <w:pPr>
              <w:rPr>
                <w:b/>
                <w:i/>
              </w:rPr>
            </w:pPr>
          </w:p>
          <w:p w:rsidR="002E4B53" w:rsidRPr="003A64FE" w:rsidRDefault="002E4B53" w:rsidP="00FC1D56">
            <w:pPr>
              <w:rPr>
                <w:b/>
                <w:i/>
              </w:rPr>
            </w:pPr>
          </w:p>
          <w:p w:rsidR="002E4B53" w:rsidRPr="003A64FE" w:rsidRDefault="002E4B53" w:rsidP="00FC1D56">
            <w:pPr>
              <w:rPr>
                <w:b/>
              </w:rPr>
            </w:pPr>
          </w:p>
          <w:p w:rsidR="002E4B53" w:rsidRPr="003A64FE" w:rsidRDefault="00617C7C" w:rsidP="00FC1D56">
            <w:pPr>
              <w:jc w:val="center"/>
              <w:rPr>
                <w:b/>
              </w:rPr>
            </w:pPr>
            <w:r>
              <w:rPr>
                <w:b/>
              </w:rPr>
              <w:t>Trần Văn Huy</w:t>
            </w:r>
          </w:p>
        </w:tc>
      </w:tr>
    </w:tbl>
    <w:p w:rsidR="00231177" w:rsidRDefault="00231177">
      <w:pPr>
        <w:spacing w:after="0" w:line="259" w:lineRule="auto"/>
        <w:ind w:left="528" w:firstLine="0"/>
        <w:jc w:val="left"/>
      </w:pPr>
    </w:p>
    <w:sectPr w:rsidR="00231177" w:rsidSect="00183C6A">
      <w:pgSz w:w="12240" w:h="15840"/>
      <w:pgMar w:top="1418" w:right="1077" w:bottom="107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E21FA"/>
    <w:multiLevelType w:val="hybridMultilevel"/>
    <w:tmpl w:val="489AB952"/>
    <w:lvl w:ilvl="0" w:tplc="074C4B5C">
      <w:start w:val="1"/>
      <w:numFmt w:val="decimal"/>
      <w:lvlText w:val="%1."/>
      <w:lvlJc w:val="left"/>
      <w:pPr>
        <w:ind w:left="7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A3CF974">
      <w:start w:val="1"/>
      <w:numFmt w:val="lowerLetter"/>
      <w:lvlText w:val="%2"/>
      <w:lvlJc w:val="left"/>
      <w:pPr>
        <w:ind w:left="16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22E923E">
      <w:start w:val="1"/>
      <w:numFmt w:val="lowerRoman"/>
      <w:lvlText w:val="%3"/>
      <w:lvlJc w:val="left"/>
      <w:pPr>
        <w:ind w:left="23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D26DBB4">
      <w:start w:val="1"/>
      <w:numFmt w:val="decimal"/>
      <w:lvlText w:val="%4"/>
      <w:lvlJc w:val="left"/>
      <w:pPr>
        <w:ind w:left="30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4E6DFE8">
      <w:start w:val="1"/>
      <w:numFmt w:val="lowerLetter"/>
      <w:lvlText w:val="%5"/>
      <w:lvlJc w:val="left"/>
      <w:pPr>
        <w:ind w:left="37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D5C31A6">
      <w:start w:val="1"/>
      <w:numFmt w:val="lowerRoman"/>
      <w:lvlText w:val="%6"/>
      <w:lvlJc w:val="left"/>
      <w:pPr>
        <w:ind w:left="44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51C5630">
      <w:start w:val="1"/>
      <w:numFmt w:val="decimal"/>
      <w:lvlText w:val="%7"/>
      <w:lvlJc w:val="left"/>
      <w:pPr>
        <w:ind w:left="52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6E81F76">
      <w:start w:val="1"/>
      <w:numFmt w:val="lowerLetter"/>
      <w:lvlText w:val="%8"/>
      <w:lvlJc w:val="left"/>
      <w:pPr>
        <w:ind w:left="59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6E42E88">
      <w:start w:val="1"/>
      <w:numFmt w:val="lowerRoman"/>
      <w:lvlText w:val="%9"/>
      <w:lvlJc w:val="left"/>
      <w:pPr>
        <w:ind w:left="66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nsid w:val="48ED7598"/>
    <w:multiLevelType w:val="hybridMultilevel"/>
    <w:tmpl w:val="27AC5EB4"/>
    <w:lvl w:ilvl="0" w:tplc="817CDFD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726168">
      <w:start w:val="1"/>
      <w:numFmt w:val="bullet"/>
      <w:lvlText w:val="o"/>
      <w:lvlJc w:val="left"/>
      <w:pPr>
        <w:ind w:left="1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04198C">
      <w:start w:val="1"/>
      <w:numFmt w:val="bullet"/>
      <w:lvlText w:val="▪"/>
      <w:lvlJc w:val="left"/>
      <w:pPr>
        <w:ind w:left="2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0A89FC">
      <w:start w:val="1"/>
      <w:numFmt w:val="bullet"/>
      <w:lvlText w:val="•"/>
      <w:lvlJc w:val="left"/>
      <w:pPr>
        <w:ind w:left="3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E81F28">
      <w:start w:val="1"/>
      <w:numFmt w:val="bullet"/>
      <w:lvlText w:val="o"/>
      <w:lvlJc w:val="left"/>
      <w:pPr>
        <w:ind w:left="3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D6E0B4">
      <w:start w:val="1"/>
      <w:numFmt w:val="bullet"/>
      <w:lvlText w:val="▪"/>
      <w:lvlJc w:val="left"/>
      <w:pPr>
        <w:ind w:left="4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586046">
      <w:start w:val="1"/>
      <w:numFmt w:val="bullet"/>
      <w:lvlText w:val="•"/>
      <w:lvlJc w:val="left"/>
      <w:pPr>
        <w:ind w:left="5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2294D6">
      <w:start w:val="1"/>
      <w:numFmt w:val="bullet"/>
      <w:lvlText w:val="o"/>
      <w:lvlJc w:val="left"/>
      <w:pPr>
        <w:ind w:left="5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D452C6">
      <w:start w:val="1"/>
      <w:numFmt w:val="bullet"/>
      <w:lvlText w:val="▪"/>
      <w:lvlJc w:val="left"/>
      <w:pPr>
        <w:ind w:left="6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6FC36A52"/>
    <w:multiLevelType w:val="hybridMultilevel"/>
    <w:tmpl w:val="4420D7B0"/>
    <w:lvl w:ilvl="0" w:tplc="26B658B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56E18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B475B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6EA54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50D90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CC725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7C70C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C2C13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9885D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177"/>
    <w:rsid w:val="000A1241"/>
    <w:rsid w:val="00133342"/>
    <w:rsid w:val="00183C6A"/>
    <w:rsid w:val="00231177"/>
    <w:rsid w:val="002E4B53"/>
    <w:rsid w:val="003134FE"/>
    <w:rsid w:val="00314FC2"/>
    <w:rsid w:val="00347178"/>
    <w:rsid w:val="00617C7C"/>
    <w:rsid w:val="00673C13"/>
    <w:rsid w:val="00696257"/>
    <w:rsid w:val="008B1B80"/>
    <w:rsid w:val="008F75AD"/>
    <w:rsid w:val="009427FA"/>
    <w:rsid w:val="009E1CAB"/>
    <w:rsid w:val="00A576D4"/>
    <w:rsid w:val="00A8796C"/>
    <w:rsid w:val="00CC02D3"/>
    <w:rsid w:val="00ED1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 w:line="269" w:lineRule="auto"/>
      <w:ind w:left="538"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8"/>
      <w:ind w:right="5"/>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CharCharCharCharCharCharCharCharChar">
    <w:name w:val="Char Char Char Char Char Char Char Char Char"/>
    <w:basedOn w:val="Normal"/>
    <w:next w:val="Normal"/>
    <w:autoRedefine/>
    <w:semiHidden/>
    <w:rsid w:val="002E4B53"/>
    <w:pPr>
      <w:spacing w:before="120" w:after="120" w:line="312" w:lineRule="auto"/>
      <w:ind w:left="0" w:firstLine="0"/>
      <w:jc w:val="left"/>
    </w:pPr>
    <w:rPr>
      <w:color w:val="auto"/>
      <w:szCs w:val="28"/>
    </w:rPr>
  </w:style>
  <w:style w:type="paragraph" w:styleId="ListParagraph">
    <w:name w:val="List Paragraph"/>
    <w:basedOn w:val="Normal"/>
    <w:uiPriority w:val="34"/>
    <w:qFormat/>
    <w:rsid w:val="002E4B53"/>
    <w:pPr>
      <w:ind w:left="720"/>
      <w:contextualSpacing/>
    </w:pPr>
  </w:style>
  <w:style w:type="character" w:styleId="Hyperlink">
    <w:name w:val="Hyperlink"/>
    <w:basedOn w:val="DefaultParagraphFont"/>
    <w:uiPriority w:val="99"/>
    <w:unhideWhenUsed/>
    <w:rsid w:val="009E1CAB"/>
    <w:rPr>
      <w:color w:val="0563C1" w:themeColor="hyperlink"/>
      <w:u w:val="single"/>
    </w:rPr>
  </w:style>
  <w:style w:type="paragraph" w:styleId="BalloonText">
    <w:name w:val="Balloon Text"/>
    <w:basedOn w:val="Normal"/>
    <w:link w:val="BalloonTextChar"/>
    <w:uiPriority w:val="99"/>
    <w:semiHidden/>
    <w:unhideWhenUsed/>
    <w:rsid w:val="00CC02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2D3"/>
    <w:rPr>
      <w:rFonts w:ascii="Segoe UI" w:eastAsia="Times New Roman" w:hAnsi="Segoe UI" w:cs="Segoe UI"/>
      <w:color w:val="000000"/>
      <w:sz w:val="18"/>
      <w:szCs w:val="18"/>
    </w:rPr>
  </w:style>
  <w:style w:type="paragraph" w:styleId="NormalWeb">
    <w:name w:val="Normal (Web)"/>
    <w:basedOn w:val="Normal"/>
    <w:uiPriority w:val="99"/>
    <w:unhideWhenUsed/>
    <w:rsid w:val="00A576D4"/>
    <w:pPr>
      <w:spacing w:before="100" w:beforeAutospacing="1" w:after="100" w:afterAutospacing="1" w:line="240" w:lineRule="auto"/>
      <w:ind w:left="0" w:firstLine="0"/>
      <w:jc w:val="left"/>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 w:line="269" w:lineRule="auto"/>
      <w:ind w:left="538"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8"/>
      <w:ind w:right="5"/>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CharCharCharCharCharCharCharCharChar">
    <w:name w:val="Char Char Char Char Char Char Char Char Char"/>
    <w:basedOn w:val="Normal"/>
    <w:next w:val="Normal"/>
    <w:autoRedefine/>
    <w:semiHidden/>
    <w:rsid w:val="002E4B53"/>
    <w:pPr>
      <w:spacing w:before="120" w:after="120" w:line="312" w:lineRule="auto"/>
      <w:ind w:left="0" w:firstLine="0"/>
      <w:jc w:val="left"/>
    </w:pPr>
    <w:rPr>
      <w:color w:val="auto"/>
      <w:szCs w:val="28"/>
    </w:rPr>
  </w:style>
  <w:style w:type="paragraph" w:styleId="ListParagraph">
    <w:name w:val="List Paragraph"/>
    <w:basedOn w:val="Normal"/>
    <w:uiPriority w:val="34"/>
    <w:qFormat/>
    <w:rsid w:val="002E4B53"/>
    <w:pPr>
      <w:ind w:left="720"/>
      <w:contextualSpacing/>
    </w:pPr>
  </w:style>
  <w:style w:type="character" w:styleId="Hyperlink">
    <w:name w:val="Hyperlink"/>
    <w:basedOn w:val="DefaultParagraphFont"/>
    <w:uiPriority w:val="99"/>
    <w:unhideWhenUsed/>
    <w:rsid w:val="009E1CAB"/>
    <w:rPr>
      <w:color w:val="0563C1" w:themeColor="hyperlink"/>
      <w:u w:val="single"/>
    </w:rPr>
  </w:style>
  <w:style w:type="paragraph" w:styleId="BalloonText">
    <w:name w:val="Balloon Text"/>
    <w:basedOn w:val="Normal"/>
    <w:link w:val="BalloonTextChar"/>
    <w:uiPriority w:val="99"/>
    <w:semiHidden/>
    <w:unhideWhenUsed/>
    <w:rsid w:val="00CC02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2D3"/>
    <w:rPr>
      <w:rFonts w:ascii="Segoe UI" w:eastAsia="Times New Roman" w:hAnsi="Segoe UI" w:cs="Segoe UI"/>
      <w:color w:val="000000"/>
      <w:sz w:val="18"/>
      <w:szCs w:val="18"/>
    </w:rPr>
  </w:style>
  <w:style w:type="paragraph" w:styleId="NormalWeb">
    <w:name w:val="Normal (Web)"/>
    <w:basedOn w:val="Normal"/>
    <w:uiPriority w:val="99"/>
    <w:unhideWhenUsed/>
    <w:rsid w:val="00A576D4"/>
    <w:pPr>
      <w:spacing w:before="100" w:beforeAutospacing="1" w:after="100" w:afterAutospacing="1" w:line="240" w:lineRule="auto"/>
      <w:ind w:lef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262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huathienhue.gov.vn/" TargetMode="External"/><Relationship Id="rId3" Type="http://schemas.microsoft.com/office/2007/relationships/stylesWithEffects" Target="stylesWithEffects.xml"/><Relationship Id="rId7" Type="http://schemas.openxmlformats.org/officeDocument/2006/relationships/hyperlink" Target="https://thuathienhue.gov.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ongbinh.phongdien@thuathienhue.gov.v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ichvucong.gov.vn/" TargetMode="External"/><Relationship Id="rId4" Type="http://schemas.openxmlformats.org/officeDocument/2006/relationships/settings" Target="settings.xml"/><Relationship Id="rId9" Type="http://schemas.openxmlformats.org/officeDocument/2006/relationships/hyperlink" Target="https://dichvuco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20</cp:revision>
  <cp:lastPrinted>2024-07-10T03:40:00Z</cp:lastPrinted>
  <dcterms:created xsi:type="dcterms:W3CDTF">2024-07-10T00:59:00Z</dcterms:created>
  <dcterms:modified xsi:type="dcterms:W3CDTF">2024-09-11T01:46:00Z</dcterms:modified>
</cp:coreProperties>
</file>